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R5-232812</w:t>
      </w:r>
    </w:p>
    <w:p>
      <w:pPr>
        <w:pStyle w:val="88"/>
        <w:outlineLvl w:val="0"/>
        <w:rPr>
          <w:b/>
          <w:sz w:val="24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bookmarkStart w:id="25" w:name="_GoBack"/>
            <w:bookmarkEnd w:id="25"/>
            <w:r>
              <w:rPr>
                <w:rFonts w:hint="default"/>
                <w:b/>
                <w:sz w:val="28"/>
                <w:highlight w:val="none"/>
                <w:lang w:val="en-US"/>
              </w:rPr>
              <w:t>0283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 to R17 NR HST FR1 enh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CMCC,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08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HST test cases 4.6.1.8, 4.6.2.9, 6.1.1.8, 6.6.1.8 and 6.6.2.12 are finalized.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 </w:t>
            </w:r>
            <w:r>
              <w:t>Note 1 indication incomplete test case has been removed for the following test cases: 4.6.1.8, 4.6.2.9, 6.1.1.8, 6.6.1.8 and 6.6.2.12.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rFonts w:hint="default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Test cases 4.6.1.8, 4.6.2.9, 6.1.1.8, 6.6.1.8 and 6.6.2.12 can be wrongly assumed to be incomplete.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100158405"/>
      <w:bookmarkStart w:id="4" w:name="_Toc58499579"/>
      <w:bookmarkStart w:id="5" w:name="_Toc90971497"/>
      <w:bookmarkStart w:id="6" w:name="_Toc75510019"/>
      <w:bookmarkStart w:id="7" w:name="_Toc36713251"/>
      <w:bookmarkStart w:id="8" w:name="_Toc106878157"/>
      <w:bookmarkStart w:id="9" w:name="_Toc36713654"/>
      <w:bookmarkStart w:id="10" w:name="_Toc52217967"/>
      <w:bookmarkStart w:id="11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</w:pPr>
      <w:bookmarkStart w:id="12" w:name="_Toc20936811"/>
      <w:bookmarkStart w:id="13" w:name="_Toc90971503"/>
      <w:bookmarkStart w:id="14" w:name="_Toc58499585"/>
      <w:bookmarkStart w:id="15" w:name="_Toc106878163"/>
      <w:bookmarkStart w:id="16" w:name="_Toc68538442"/>
      <w:bookmarkStart w:id="17" w:name="_Toc75510025"/>
      <w:bookmarkStart w:id="18" w:name="_Toc52217973"/>
      <w:bookmarkStart w:id="19" w:name="_Toc100158411"/>
      <w:bookmarkStart w:id="20" w:name="_Toc36713660"/>
      <w:bookmarkStart w:id="21" w:name="_Toc36713257"/>
      <w:r>
        <w:t>4.2</w:t>
      </w:r>
      <w:r>
        <w:tab/>
      </w:r>
      <w:r>
        <w:t>RRM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spacing w:after="0"/>
        <w:rPr>
          <w:rFonts w:ascii="Arial" w:hAnsi="Arial"/>
          <w:b/>
        </w:rPr>
        <w:sectPr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 w:num="1"/>
        </w:sectPr>
      </w:pPr>
    </w:p>
    <w:p>
      <w:pPr>
        <w:pStyle w:val="62"/>
      </w:pPr>
      <w:bookmarkStart w:id="22" w:name="_Hlk68461152"/>
      <w:r>
        <w:t>Table 4.2-1</w:t>
      </w:r>
      <w:bookmarkEnd w:id="22"/>
      <w:r>
        <w:t>: Applicability of RRM EN-DC FR1 conformance test cases, ref. TS 38.533 [5]</w:t>
      </w:r>
    </w:p>
    <w:tbl>
      <w:tblPr>
        <w:tblStyle w:val="47"/>
        <w:tblW w:w="143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7"/>
        <w:gridCol w:w="4540"/>
        <w:gridCol w:w="854"/>
        <w:gridCol w:w="1127"/>
        <w:gridCol w:w="3118"/>
        <w:gridCol w:w="2191"/>
        <w:gridCol w:w="1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21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3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4.3.2.2.1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4.3.2.2.2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non-contention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C030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4.3.2.2.3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2-step 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C157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4.3.2.2.4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2-step non-contention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C158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b/>
                <w:bCs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4.4.1.1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UE transmit timing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4.4.3.1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timing advance adjustment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t>C021a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C038a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NR SCC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NR SCC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E-UTRAN SCC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E-UTRAN SCC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known Scell in non-DRX for 640ms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unknown Scell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fr-FR" w:eastAsia="fr-FR"/>
              </w:rPr>
              <w:t>4.5.3.5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en-US" w:eastAsia="zh-CN"/>
              </w:rPr>
              <w:t xml:space="preserve">EN-DC FR1 Direct Scell activation at Scell addition of known Scell 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C067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 w:eastAsia="fr-FR"/>
              </w:rPr>
            </w:pPr>
            <w:r>
              <w:rPr>
                <w:lang w:val="fr-FR" w:eastAsia="fr-FR"/>
              </w:rPr>
              <w:t>2Rx</w:t>
            </w:r>
          </w:p>
          <w:p>
            <w:pPr>
              <w:pStyle w:val="60"/>
            </w:pPr>
            <w:r>
              <w:rPr>
                <w:lang w:val="fr-FR" w:eastAsia="fr-F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4.5.4.1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UE UL carrier RRC reconfiguration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C032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SUL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SSB-based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C082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link recovery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SSB-based beam failure detection and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C082a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C083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 link recovery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4.5.5.4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beam failure detection and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C083a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4.5.5.5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CSI-RS-based beam failure detection and SSB-based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 xml:space="preserve">C175 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</w:t>
            </w:r>
            <w:r>
              <w:rPr>
                <w:lang w:eastAsia="zh-TW"/>
              </w:rPr>
              <w:t xml:space="preserve"> SSB</w:t>
            </w:r>
            <w:r>
              <w:rPr>
                <w:rFonts w:eastAsia="宋体"/>
                <w:lang w:eastAsia="zh-CN"/>
              </w:rPr>
              <w:t xml:space="preserve"> link recovery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4.5.5.6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CSI-RS-based beam failure detection and SSB-based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 xml:space="preserve">C176 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lang w:eastAsia="zh-TW"/>
              </w:rPr>
              <w:t xml:space="preserve"> SSB</w:t>
            </w:r>
            <w:r>
              <w:rPr>
                <w:rFonts w:eastAsia="宋体"/>
                <w:lang w:eastAsia="zh-CN"/>
              </w:rPr>
              <w:t xml:space="preserve"> link recovery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4.5.6.1.1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DCI-based DL active BWP switch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4.5.6.1.2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DCI-based DL active BWP switch with Scell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4.5.6.2.1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RRC-based DL active BWP switch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C065b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cs="Arial"/>
                <w:b/>
                <w:bCs/>
                <w:lang w:eastAsia="zh-TW"/>
              </w:rPr>
            </w:pPr>
            <w:r>
              <w:rPr>
                <w:b/>
                <w:bCs/>
              </w:rPr>
              <w:t>4.5.8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>UL switching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9"/>
              <w:rPr>
                <w:rFonts w:eastAsia="宋体"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C126a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C021b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FDD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C042b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C097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>EN-DC FR1 event triggered reporting cell without SSB time index detection in DRX for UE configured with highSpeedMeasCA-Scell-r17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lang w:eastAsia="zh-CN"/>
              </w:rPr>
              <w:t xml:space="preserve"> FR1 and CA measurement enhancements in HST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del w:id="0" w:author="Jakub Kolodziej" w:date="2023-05-08T10:38:00Z">
              <w:r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4.6.2.9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 triggered reporting without SSB time index detection in DRX for UE configured with highSpeedMeasInterFreq-r17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  <w:r>
              <w:rPr>
                <w:rFonts w:hint="eastAsia" w:eastAsia="宋体"/>
                <w:lang w:val="en-US" w:eastAsia="zh-CN"/>
              </w:rPr>
              <w:t>d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lang w:eastAsia="zh-CN"/>
              </w:rPr>
              <w:t xml:space="preserve"> FR1 and inter-frequency measurement enhancements in HST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del w:id="1" w:author="Jakub Kolodziej" w:date="2023-05-08T10:38:00Z">
              <w:r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C021a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4.6.4.5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FR1, long DRX cycle and intra-NR </w:t>
            </w:r>
            <w:r>
              <w:rPr>
                <w:szCs w:val="22"/>
              </w:rPr>
              <w:t>measurement enhancement in HST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C142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C143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4.7.2.1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4.7.4.1.1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4.7.4.1.2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4.7.4.2.1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4.7.4.2.2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L1-RSRP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SFTD measurements between E-UTRA Pcell and NR PSCell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</w:rPr>
              <w:t>4.7.7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</w:rPr>
              <w:t>L1-SINR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9"/>
              <w:rPr>
                <w:szCs w:val="18"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szCs w:val="18"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4.7.7.1</w:t>
            </w:r>
            <w:r>
              <w:t>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EN-DC FR1 CSI-RS based CMR and no dedicated IMR configured and CSI-RS resource set with repetition off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C135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lang w:eastAsia="zh-TW"/>
              </w:rPr>
              <w:t>EN-DC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TW"/>
              </w:rPr>
            </w:pPr>
            <w:r>
              <w:rPr>
                <w:rFonts w:hint="eastAsia"/>
                <w:lang w:eastAsia="zh-TW"/>
              </w:rPr>
              <w:t>4</w:t>
            </w:r>
            <w:r>
              <w:rPr>
                <w:lang w:eastAsia="zh-TW"/>
              </w:rPr>
              <w:t>.7.7.1.2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 based CMR and no dedicated IMR configured and CSI-RS resource set with repetition off L1-SINR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TW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TW"/>
              </w:rPr>
            </w:pPr>
            <w:r>
              <w:rPr>
                <w:rFonts w:eastAsia="宋体"/>
                <w:lang w:eastAsia="zh-CN"/>
              </w:rPr>
              <w:t>C135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 FR1 and L1-SINR-measurement based on CSI-RS as CMR without dedicated IMR configured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C136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lang w:eastAsia="zh-TW"/>
              </w:rPr>
              <w:t>EN-DC FR1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4.7.7.3</w:t>
            </w:r>
            <w:r>
              <w:t>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EN-DC FR1 CSI-RS based CMR and dedicated IMR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C137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TW"/>
              </w:rPr>
            </w:pPr>
            <w:r>
              <w:rPr>
                <w:rFonts w:hint="eastAsia"/>
                <w:lang w:eastAsia="zh-TW"/>
              </w:rPr>
              <w:t>4</w:t>
            </w:r>
            <w:r>
              <w:rPr>
                <w:lang w:eastAsia="zh-TW"/>
              </w:rPr>
              <w:t>.7.7.3.2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 based CMR and dedicated IMR L1-SINR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TW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TW"/>
              </w:rPr>
            </w:pPr>
            <w:r>
              <w:rPr>
                <w:rFonts w:eastAsia="宋体"/>
                <w:lang w:eastAsia="zh-CN"/>
              </w:rPr>
              <w:t>C137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szCs w:val="18"/>
                <w:lang w:eastAsia="zh-TW"/>
              </w:rPr>
            </w:pPr>
            <w:r>
              <w:rPr>
                <w:b/>
              </w:rPr>
              <w:t>4A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</w:rPr>
              <w:t>NE-DC with all NR cells 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9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szCs w:val="18"/>
                <w:lang w:eastAsia="zh-TW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szCs w:val="18"/>
                <w:lang w:eastAsia="zh-TW"/>
              </w:rPr>
            </w:pPr>
            <w:r>
              <w:rPr>
                <w:b/>
              </w:rPr>
              <w:t>4A.1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9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szCs w:val="18"/>
                <w:lang w:eastAsia="zh-TW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szCs w:val="18"/>
                <w:lang w:eastAsia="zh-TW"/>
              </w:rPr>
            </w:pPr>
            <w:r>
              <w:rPr>
                <w:b/>
              </w:rPr>
              <w:t>4A.1.1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</w:rPr>
              <w:t>E-UTRA PSCell addition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9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szCs w:val="18"/>
                <w:lang w:eastAsia="zh-TW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60"/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4A.1.1.1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NE-DC FR1 addition and release delay of known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b/>
          <w:bCs/>
          <w:color w:val="FF0000"/>
          <w:sz w:val="40"/>
          <w:szCs w:val="40"/>
          <w:lang w:eastAsia="zh-CN"/>
        </w:rPr>
        <w:t>Unchanged</w:t>
      </w:r>
      <w:r>
        <w:rPr>
          <w:rFonts w:hint="default"/>
          <w:b/>
          <w:bCs/>
          <w:color w:val="FF0000"/>
          <w:sz w:val="40"/>
          <w:szCs w:val="40"/>
          <w:lang w:val="en-US" w:eastAsia="zh-CN"/>
        </w:rPr>
        <w:t xml:space="preserve">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2"/>
      </w:pPr>
      <w:bookmarkStart w:id="23" w:name="_Hlk68461561"/>
      <w:r>
        <w:t>Table 4.2-3</w:t>
      </w:r>
      <w:bookmarkEnd w:id="23"/>
      <w:r>
        <w:t>: Applicability of RRM NR SA FR1 conformance test cases, ref. TS 38.533 [5]</w:t>
      </w:r>
    </w:p>
    <w:tbl>
      <w:tblPr>
        <w:tblStyle w:val="47"/>
        <w:tblW w:w="14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2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6.1.1.8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FR1-FR1 Cell reselection for UE configured with highSpeedMeasInterFreq-r17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val="en-US"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inter-freq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del w:id="2" w:author="Jakub Kolodziej" w:date="2023-05-08T10:38:00Z">
              <w:r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C025b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E-UTRA and E-UTRA inter-RAT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FR1-FR1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FR1 - FR1 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t>UEs supporting 5GS NR SA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non-contention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2-step 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2-step non-contention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FR1 - E-UTRA 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6.4.1.1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UE transmit timing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known Scell in non-DRX for 640ms Scell measurement cycle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unknown Scell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fr-FR" w:eastAsia="fr-FR"/>
              </w:rPr>
              <w:t>6.5.3.4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fr-FR" w:eastAsia="fr-FR"/>
              </w:rPr>
              <w:t>NR SA FR1 Direct Scell activation of known Scell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val="fr-FR"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val="fr-FR" w:eastAsia="zh-CN"/>
              </w:rPr>
              <w:t xml:space="preserve">UEs supporting 5GS </w:t>
            </w:r>
            <w:r>
              <w:rPr>
                <w:rFonts w:eastAsia="宋体"/>
                <w:lang w:val="fr-FR" w:eastAsia="zh-CN"/>
              </w:rPr>
              <w:t>NR</w:t>
            </w:r>
            <w:r>
              <w:rPr>
                <w:lang w:val="fr-FR" w:eastAsia="zh-CN"/>
              </w:rPr>
              <w:t xml:space="preserve"> </w:t>
            </w:r>
            <w:r>
              <w:rPr>
                <w:rFonts w:eastAsia="宋体"/>
                <w:lang w:val="fr-FR" w:eastAsia="zh-CN"/>
              </w:rPr>
              <w:t xml:space="preserve">SA </w:t>
            </w:r>
            <w:r>
              <w:rPr>
                <w:lang w:val="fr-FR" w:eastAsia="zh-CN"/>
              </w:rPr>
              <w:t>FR1</w:t>
            </w:r>
            <w:r>
              <w:rPr>
                <w:lang w:val="fr-FR" w:eastAsia="fr-FR"/>
              </w:rP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val="fr-FR"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fr-FR" w:eastAsia="fr-FR"/>
              </w:rPr>
              <w:t>6.5.3.5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fr-FR" w:eastAsia="fr-FR"/>
              </w:rPr>
              <w:t>NR SA FR1 Direct Scell activation of known Scell at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val="fr-FR"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val="fr-FR" w:eastAsia="zh-CN"/>
              </w:rPr>
              <w:t xml:space="preserve">UEs supporting 5GS </w:t>
            </w:r>
            <w:r>
              <w:rPr>
                <w:rFonts w:eastAsia="宋体"/>
                <w:lang w:val="fr-FR" w:eastAsia="zh-CN"/>
              </w:rPr>
              <w:t>NR</w:t>
            </w:r>
            <w:r>
              <w:rPr>
                <w:lang w:val="fr-FR" w:eastAsia="zh-CN"/>
              </w:rPr>
              <w:t xml:space="preserve"> </w:t>
            </w:r>
            <w:r>
              <w:rPr>
                <w:rFonts w:eastAsia="宋体"/>
                <w:lang w:val="fr-FR" w:eastAsia="zh-CN"/>
              </w:rPr>
              <w:t xml:space="preserve">SA </w:t>
            </w:r>
            <w:r>
              <w:rPr>
                <w:lang w:val="fr-FR" w:eastAsia="zh-CN"/>
              </w:rPr>
              <w:t>FR1</w:t>
            </w:r>
            <w:r>
              <w:rPr>
                <w:lang w:val="fr-FR" w:eastAsia="fr-FR"/>
              </w:rP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val="fr-FR"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Scell CSI-RS-based beam failure detection and SSB-based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C173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SSB-based link recovery on Scell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Scell CSI-RS-based beam failure detection and SSB-based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SSB-based link recovery on Scell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(DCI and timer based active BWP switching delay type1 or type2) and (Support of BWP adaptation upto2 or upto4)</w:t>
            </w:r>
            <w:r>
              <w:rPr>
                <w:rFonts w:eastAsia="宋体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6.5.6.1.2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DCI-based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6.5.7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DL interruptions at switching between two uplink carriers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 SA FR1 DL Interruptions at switching between two uplink carriers in FDD-TDD CA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SA </w:t>
            </w:r>
            <w:r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6.5.7.2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 SA FR1 DL Interruptions at switching between two uplink carriers in TDD-TDD CA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SA </w:t>
            </w:r>
            <w:r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6.5.8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UE specific CBW change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6.5.8.1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specific CBW change on Pcell in FR1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NR SA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RLM, BWP operation without bandwidth restriction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sv-SE"/>
              </w:rPr>
              <w:t>NR SA FR1 event-triggered reporting without gap in DRX</w:t>
            </w:r>
            <w:r>
              <w:rPr>
                <w:lang w:eastAsia="zh-CN"/>
              </w:rPr>
              <w:t xml:space="preserve"> </w:t>
            </w:r>
            <w:r>
              <w:t>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6.6.1.8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NR SA FR1 event triggered reporting without gap in DRX for UE configured with highSpeedMeasCA-Scell-r17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val="en-US" w:eastAsia="zh-CN"/>
              </w:rPr>
            </w:pPr>
            <w:r>
              <w:rPr>
                <w:rFonts w:eastAsia="MS Mincho"/>
              </w:rPr>
              <w:t>Rel-1</w:t>
            </w:r>
            <w:r>
              <w:rPr>
                <w:rFonts w:eastAsia="MS Mincho"/>
                <w:lang w:val="en-US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CA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del w:id="3" w:author="Jakub Kolodziej" w:date="2023-05-08T10:39:00Z">
              <w:r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rFonts w:eastAsia="MS Mincho"/>
              </w:rPr>
              <w:t>6.6.2.12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val="zh-CN"/>
              </w:rPr>
            </w:pPr>
            <w:r>
              <w:rPr>
                <w:rFonts w:eastAsia="MS Mincho"/>
                <w:lang w:val="zh-CN"/>
              </w:rPr>
              <w:t>NR SA FR1</w:t>
            </w:r>
            <w:r>
              <w:rPr>
                <w:rFonts w:eastAsia="MS Mincho"/>
                <w:lang w:val="en-US"/>
              </w:rPr>
              <w:t>-FR1</w:t>
            </w:r>
            <w:r>
              <w:rPr>
                <w:rFonts w:eastAsia="MS Mincho"/>
                <w:lang w:val="zh-CN"/>
              </w:rPr>
              <w:t xml:space="preserve"> event triggered reporting tests without SSB time index detection in DRX for UE configured with highSpeedMeasInterFreq-r17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Rel-1</w:t>
            </w:r>
            <w:r>
              <w:rPr>
                <w:rFonts w:eastAsia="MS Mincho"/>
                <w:lang w:val="en-US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>C052c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inter-freq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del w:id="4" w:author="Jakub Kolodziej" w:date="2023-05-08T10:39:00Z">
              <w:r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6.6.3.2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NR SA FR1 – E-UTRAN event-triggered reporting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FR1,</w:t>
            </w:r>
            <w:r>
              <w:rPr>
                <w:rFonts w:eastAsia="宋体"/>
                <w:szCs w:val="18"/>
                <w:lang w:eastAsia="zh-CN"/>
              </w:rPr>
              <w:t xml:space="preserve"> E-UTRAN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 xml:space="preserve">NR SA FR1 – E-UTRAN </w:t>
            </w:r>
            <w:r>
              <w:t xml:space="preserve">event-triggered reporting in DRX </w:t>
            </w:r>
            <w:r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E-UTRAN, long DRX cycle and E-UTRA inter-RAT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 C001f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 xml:space="preserve">NR SA FR1 CSI-RS based CMR </w:t>
            </w:r>
            <w:r>
              <w:t>and no dedicated IMR</w:t>
            </w:r>
            <w:r>
              <w:rPr>
                <w:snapToGrid w:val="0"/>
              </w:rPr>
              <w:t xml:space="preserve"> L1-SINR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C144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C145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UEs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 xml:space="preserve">NR SA FR1 CSI-RS based CMR </w:t>
            </w:r>
            <w:r>
              <w:t>and dedicated IMR</w:t>
            </w:r>
            <w:r>
              <w:rPr>
                <w:snapToGrid w:val="0"/>
              </w:rPr>
              <w:t xml:space="preserve"> L1-SINR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C146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UEs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6.6.9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Idle Mode CA/DC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6.6.9.1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SA Idle mode CA/DC measurement for FR1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C031a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  <w:r>
              <w:rPr>
                <w:rFonts w:eastAsia="MS Mincho" w:cs="Arial"/>
              </w:rPr>
              <w:t xml:space="preserve"> and </w:t>
            </w:r>
            <w:r>
              <w:rPr>
                <w:rFonts w:cs="Arial"/>
                <w:szCs w:val="18"/>
              </w:rPr>
              <w:t>NR SSB measurements in RRC_IDLE/RRC_INACTIVE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bCs/>
              </w:rPr>
              <w:t>6.6.15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bCs/>
              </w:rPr>
              <w:t xml:space="preserve">Idle Mode </w:t>
            </w:r>
            <w:r>
              <w:rPr>
                <w:rFonts w:eastAsia="MS Mincho"/>
                <w:b/>
                <w:bCs/>
              </w:rPr>
              <w:t xml:space="preserve">inter-RAT </w:t>
            </w:r>
            <w:r>
              <w:rPr>
                <w:b/>
                <w:bCs/>
              </w:rPr>
              <w:t>CA/DC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6.6.15.1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NR SA FR1 </w:t>
            </w:r>
            <w:r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C031b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NE-DC</w:t>
            </w:r>
            <w:r>
              <w:rPr>
                <w:lang w:eastAsia="zh-CN"/>
              </w:rPr>
              <w:t xml:space="preserve"> FR1</w:t>
            </w:r>
            <w:r>
              <w:t xml:space="preserve"> and </w:t>
            </w:r>
            <w:r>
              <w:rPr>
                <w:rFonts w:cs="Arial"/>
                <w:szCs w:val="18"/>
              </w:rPr>
              <w:t>E-UTRA measurements in RRC_IDLE/RRC_INACTIVE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hint="eastAsia" w:ascii="Arial" w:hAnsi="Arial"/>
                <w:b/>
                <w:bCs/>
                <w:sz w:val="18"/>
              </w:rPr>
              <w:t>6</w:t>
            </w:r>
            <w:r>
              <w:rPr>
                <w:rFonts w:ascii="Arial" w:hAnsi="Arial"/>
                <w:b/>
                <w:bCs/>
                <w:sz w:val="18"/>
              </w:rPr>
              <w:t>.6.18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SA event triggered reporting tests with concurrent gaps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6.6.18.1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 SA FR1 event-triggered reporting for concurrent gaps non-overlap with SSB-based measurements in both inter-frequency layers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6.6.18.2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 SA FR1 event-triggered reporting for concurrent gaps partially-overlap with SSB-based measurements in both inter-frequency layers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6.6.18.3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 SA FR1 NR - E-UTRAN and NR FR1 concurrent event-triggered reporting in non-DRX in FR1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6.6.18.4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 SA FR1 event triggered reporting tests for PRS and SSB measurement in FR1 without SSB time index detection when DRX is not used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b/>
              </w:rPr>
              <w:t>6.6.20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b/>
                <w:szCs w:val="18"/>
              </w:rPr>
              <w:t>UE Rx-Tx time difference measurement for propagation delay compensation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6.6.20.1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Rx-Tx time difference measurement with PRS for RTT-based PDC in FR1 SA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C212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 and RTT-based PDC for Rx-Tx measurement with PRS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b/>
              </w:rPr>
              <w:t>6.6.21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b/>
                <w:szCs w:val="18"/>
              </w:rPr>
              <w:t>UE Rx-Tx time difference measurement for propagation delay compensation with TRS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6.6.21.1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Rx-Tx time difference measurement with TRS for RTT-based PDC in FR1 SA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t>Rel-17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C213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 and RTT-based PDC for Rx-Tx measurement with TRS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bookmarkStart w:id="24" w:name="OLE_LINK11"/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bookmarkEnd w:id="24"/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6.7.4.1.1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SSB-based L1-RSRP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6.7.4.2.1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6.7.4.2.2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6.7.7.1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C168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 and E-UTRA RS-SINR measurements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  <w:r>
              <w:rPr>
                <w:rFonts w:eastAsia="宋体"/>
                <w:b/>
                <w:szCs w:val="18"/>
                <w:lang w:eastAsia="zh-CN"/>
              </w:rPr>
              <w:t>6.7.9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  <w:r>
              <w:rPr>
                <w:rFonts w:eastAsia="宋体"/>
                <w:b/>
                <w:szCs w:val="18"/>
                <w:lang w:eastAsia="zh-CN"/>
              </w:rPr>
              <w:t>L1-SINR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6.7.9.1.1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 based CMR and no dedicated IMR configured and CSI-RS resource set with repetition off L1-SINR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C132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>.7.9.1.2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CSI-RS based CMR and no dedicated IMR configured and CSI-RS resource set with repetition off L1-SINR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CN"/>
              </w:rPr>
              <w:t>C132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without dedicated IMR configured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6.7.9.2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SSB based CMR and dedicated IMR L1-SINR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C133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6.7.9.3.1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 based CMR and dedicated IMR L1-SINR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>.7.9.3.2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CSI-RS based CMR and dedicated IMR L1-SINR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CN"/>
              </w:rPr>
              <w:t>C134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kub Kolodziej">
    <w15:presenceInfo w15:providerId="AD" w15:userId="S::jakub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7A46A50"/>
    <w:rsid w:val="07D460FB"/>
    <w:rsid w:val="0821554A"/>
    <w:rsid w:val="082F264C"/>
    <w:rsid w:val="08334880"/>
    <w:rsid w:val="092F3824"/>
    <w:rsid w:val="09712B5F"/>
    <w:rsid w:val="098E6C74"/>
    <w:rsid w:val="0A4D5778"/>
    <w:rsid w:val="0A7548CE"/>
    <w:rsid w:val="0A851B83"/>
    <w:rsid w:val="0A8B19FE"/>
    <w:rsid w:val="0BEC6E1F"/>
    <w:rsid w:val="0C236551"/>
    <w:rsid w:val="0C9972DC"/>
    <w:rsid w:val="0C9F748D"/>
    <w:rsid w:val="0DBE436D"/>
    <w:rsid w:val="0DBF259D"/>
    <w:rsid w:val="0DC931E2"/>
    <w:rsid w:val="0EA14C72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5098C"/>
    <w:rsid w:val="155F5DFF"/>
    <w:rsid w:val="164C1202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AF323D"/>
    <w:rsid w:val="1BCE7817"/>
    <w:rsid w:val="1CB55EEF"/>
    <w:rsid w:val="1D624BA3"/>
    <w:rsid w:val="1DD22D58"/>
    <w:rsid w:val="1DE56739"/>
    <w:rsid w:val="1E106A10"/>
    <w:rsid w:val="1E750850"/>
    <w:rsid w:val="1E9453EB"/>
    <w:rsid w:val="1EAA7AE5"/>
    <w:rsid w:val="1EEA1AEA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1B2377"/>
    <w:rsid w:val="22352B9C"/>
    <w:rsid w:val="224D373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C948EB"/>
    <w:rsid w:val="25EE5B0F"/>
    <w:rsid w:val="267D633B"/>
    <w:rsid w:val="26E24E1F"/>
    <w:rsid w:val="27E3223D"/>
    <w:rsid w:val="29091A84"/>
    <w:rsid w:val="2919062B"/>
    <w:rsid w:val="29264D96"/>
    <w:rsid w:val="293423F5"/>
    <w:rsid w:val="2968456D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C2F1A2E"/>
    <w:rsid w:val="2D720CB8"/>
    <w:rsid w:val="2E4A3D44"/>
    <w:rsid w:val="2EF32452"/>
    <w:rsid w:val="2F340456"/>
    <w:rsid w:val="2F9860CB"/>
    <w:rsid w:val="2FE7719D"/>
    <w:rsid w:val="303B04BF"/>
    <w:rsid w:val="30712A8F"/>
    <w:rsid w:val="30942B0B"/>
    <w:rsid w:val="315B5F0F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FD1881"/>
    <w:rsid w:val="3A15362B"/>
    <w:rsid w:val="3A321451"/>
    <w:rsid w:val="3A3A4E96"/>
    <w:rsid w:val="3A660D8F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043119B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112EC"/>
    <w:rsid w:val="44FC069B"/>
    <w:rsid w:val="45085B0A"/>
    <w:rsid w:val="45104C1E"/>
    <w:rsid w:val="454E3B88"/>
    <w:rsid w:val="45D56F02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B424BEF"/>
    <w:rsid w:val="4BB8131F"/>
    <w:rsid w:val="4C7C761D"/>
    <w:rsid w:val="4CB53967"/>
    <w:rsid w:val="4D4F29A6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CA374C"/>
    <w:rsid w:val="521B31CB"/>
    <w:rsid w:val="52AF6FE7"/>
    <w:rsid w:val="52F75D4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54D5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B92CA6"/>
    <w:rsid w:val="5C074908"/>
    <w:rsid w:val="5C1E417A"/>
    <w:rsid w:val="5C602437"/>
    <w:rsid w:val="5C8A1D90"/>
    <w:rsid w:val="5CF36FA4"/>
    <w:rsid w:val="5E0B74CB"/>
    <w:rsid w:val="5E8F3DB9"/>
    <w:rsid w:val="5EAA7B50"/>
    <w:rsid w:val="5EDD7C99"/>
    <w:rsid w:val="5F304B8C"/>
    <w:rsid w:val="5F672774"/>
    <w:rsid w:val="5FF8125F"/>
    <w:rsid w:val="60697ABE"/>
    <w:rsid w:val="61105468"/>
    <w:rsid w:val="61525E22"/>
    <w:rsid w:val="62202B7E"/>
    <w:rsid w:val="62264379"/>
    <w:rsid w:val="62FE5D96"/>
    <w:rsid w:val="63175A69"/>
    <w:rsid w:val="635269F1"/>
    <w:rsid w:val="6359775D"/>
    <w:rsid w:val="638E0230"/>
    <w:rsid w:val="63BE2351"/>
    <w:rsid w:val="6446007E"/>
    <w:rsid w:val="6604676D"/>
    <w:rsid w:val="666C53F2"/>
    <w:rsid w:val="671F16E4"/>
    <w:rsid w:val="67252292"/>
    <w:rsid w:val="672D2538"/>
    <w:rsid w:val="67312BBD"/>
    <w:rsid w:val="673A1DDF"/>
    <w:rsid w:val="67BF0D25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9A7FF6"/>
    <w:rsid w:val="6DA34A2D"/>
    <w:rsid w:val="6EF5421D"/>
    <w:rsid w:val="70157A64"/>
    <w:rsid w:val="71FD18E7"/>
    <w:rsid w:val="72475535"/>
    <w:rsid w:val="726472B3"/>
    <w:rsid w:val="731621D0"/>
    <w:rsid w:val="738643A1"/>
    <w:rsid w:val="74B76863"/>
    <w:rsid w:val="74CB01F4"/>
    <w:rsid w:val="750B560B"/>
    <w:rsid w:val="75210DFF"/>
    <w:rsid w:val="75237775"/>
    <w:rsid w:val="761567A4"/>
    <w:rsid w:val="76195774"/>
    <w:rsid w:val="766D4474"/>
    <w:rsid w:val="76B03549"/>
    <w:rsid w:val="77091A3C"/>
    <w:rsid w:val="77776FE4"/>
    <w:rsid w:val="778A1B3F"/>
    <w:rsid w:val="77DC691B"/>
    <w:rsid w:val="77E03C3B"/>
    <w:rsid w:val="78172B47"/>
    <w:rsid w:val="78641653"/>
    <w:rsid w:val="786A0B11"/>
    <w:rsid w:val="78702F42"/>
    <w:rsid w:val="788E4E7A"/>
    <w:rsid w:val="78BE0C39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0A055A"/>
    <w:rsid w:val="7E4F6CC9"/>
    <w:rsid w:val="7E5721CA"/>
    <w:rsid w:val="7E632573"/>
    <w:rsid w:val="7E7644B6"/>
    <w:rsid w:val="7E9C62DB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</TotalTime>
  <ScaleCrop>false</ScaleCrop>
  <LinksUpToDate>false</LinksUpToDate>
  <CharactersWithSpaces>105693</CharactersWithSpaces>
  <Application>WPS Office_11.8.2.11716_F1E327BC-269C-435d-A152-05C5408002CA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User</cp:lastModifiedBy>
  <cp:lastPrinted>2411-12-31T23:00:00Z</cp:lastPrinted>
  <dcterms:modified xsi:type="dcterms:W3CDTF">2023-05-12T08:48:58Z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